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CE612">
      <w:pPr>
        <w:spacing w:line="520" w:lineRule="exact"/>
        <w:jc w:val="left"/>
        <w:textAlignment w:val="baseline"/>
        <w:rPr>
          <w:rFonts w:hint="default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 xml:space="preserve">5 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编号：</w:t>
      </w:r>
    </w:p>
    <w:p w14:paraId="14A26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shd w:val="clear" w:color="auto" w:fill="FFFFFF"/>
          <w:lang w:val="en-US" w:eastAsia="zh-CN"/>
        </w:rPr>
        <w:t>桂林市专利保险保费补助经费申报表</w:t>
      </w:r>
      <w:bookmarkEnd w:id="0"/>
    </w:p>
    <w:tbl>
      <w:tblPr>
        <w:tblStyle w:val="4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79"/>
        <w:gridCol w:w="306"/>
        <w:gridCol w:w="876"/>
        <w:gridCol w:w="208"/>
        <w:gridCol w:w="482"/>
        <w:gridCol w:w="468"/>
        <w:gridCol w:w="1770"/>
        <w:gridCol w:w="1176"/>
        <w:gridCol w:w="386"/>
        <w:gridCol w:w="1318"/>
        <w:gridCol w:w="1938"/>
      </w:tblGrid>
      <w:tr w14:paraId="75436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1" w:hRule="exact"/>
          <w:jc w:val="center"/>
        </w:trPr>
        <w:tc>
          <w:tcPr>
            <w:tcW w:w="479" w:type="dxa"/>
            <w:vMerge w:val="restart"/>
            <w:noWrap w:val="0"/>
            <w:vAlign w:val="center"/>
          </w:tcPr>
          <w:p w14:paraId="09AEF4ED">
            <w:pPr>
              <w:snapToGrid w:val="0"/>
              <w:jc w:val="center"/>
              <w:rPr>
                <w:rFonts w:hint="eastAsia" w:ascii="宋体" w:hAnsi="宋体" w:eastAsia="宋体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szCs w:val="24"/>
                <w:lang w:eastAsia="zh-CN"/>
              </w:rPr>
              <w:t>申报人</w:t>
            </w:r>
          </w:p>
        </w:tc>
        <w:tc>
          <w:tcPr>
            <w:tcW w:w="1390" w:type="dxa"/>
            <w:gridSpan w:val="3"/>
            <w:noWrap w:val="0"/>
            <w:vAlign w:val="center"/>
          </w:tcPr>
          <w:p w14:paraId="6E056CCD">
            <w:pPr>
              <w:snapToGrid w:val="0"/>
              <w:jc w:val="center"/>
              <w:rPr>
                <w:rFonts w:ascii="宋体" w:hAnsi="宋体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4282" w:type="dxa"/>
            <w:gridSpan w:val="5"/>
            <w:noWrap w:val="0"/>
            <w:vAlign w:val="center"/>
          </w:tcPr>
          <w:p w14:paraId="1788F1CE">
            <w:pPr>
              <w:snapToGrid w:val="0"/>
              <w:jc w:val="center"/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noWrap w:val="0"/>
            <w:vAlign w:val="center"/>
          </w:tcPr>
          <w:p w14:paraId="39838A60">
            <w:pPr>
              <w:snapToGrid w:val="0"/>
              <w:jc w:val="center"/>
              <w:rPr>
                <w:rFonts w:ascii="宋体" w:hAnsi="宋体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  <w:lang w:eastAsia="zh-CN"/>
              </w:rPr>
              <w:t>法</w:t>
            </w:r>
            <w:r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  <w:t xml:space="preserve"> 人</w:t>
            </w:r>
          </w:p>
        </w:tc>
        <w:tc>
          <w:tcPr>
            <w:tcW w:w="1938" w:type="dxa"/>
            <w:noWrap w:val="0"/>
            <w:vAlign w:val="center"/>
          </w:tcPr>
          <w:p w14:paraId="76880798">
            <w:pPr>
              <w:snapToGrid w:val="0"/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1389D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0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 w14:paraId="5CA108DC">
            <w:pPr>
              <w:snapToGrid w:val="0"/>
              <w:jc w:val="center"/>
              <w:rPr>
                <w:rFonts w:hint="eastAsia" w:ascii="宋体" w:hAnsi="宋体" w:cs="仿宋_GB2312"/>
                <w:color w:val="auto"/>
                <w:sz w:val="24"/>
                <w:szCs w:val="24"/>
              </w:rPr>
            </w:pPr>
          </w:p>
        </w:tc>
        <w:tc>
          <w:tcPr>
            <w:tcW w:w="1390" w:type="dxa"/>
            <w:gridSpan w:val="3"/>
            <w:noWrap w:val="0"/>
            <w:vAlign w:val="center"/>
          </w:tcPr>
          <w:p w14:paraId="13D9688D">
            <w:pPr>
              <w:snapToGrid w:val="0"/>
              <w:jc w:val="center"/>
              <w:rPr>
                <w:rFonts w:hint="eastAsia" w:ascii="宋体" w:hAnsi="宋体" w:eastAsia="宋体" w:cs="仿宋_GB2312"/>
                <w:color w:val="auto"/>
                <w:w w:val="8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  <w:lang w:eastAsia="zh-CN"/>
              </w:rPr>
              <w:t>信用代码</w:t>
            </w:r>
          </w:p>
        </w:tc>
        <w:tc>
          <w:tcPr>
            <w:tcW w:w="4282" w:type="dxa"/>
            <w:gridSpan w:val="5"/>
            <w:noWrap w:val="0"/>
            <w:vAlign w:val="center"/>
          </w:tcPr>
          <w:p w14:paraId="65DB540D">
            <w:pPr>
              <w:snapToGrid w:val="0"/>
              <w:jc w:val="center"/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noWrap w:val="0"/>
            <w:vAlign w:val="center"/>
          </w:tcPr>
          <w:p w14:paraId="6FF7CE18">
            <w:pPr>
              <w:jc w:val="center"/>
              <w:rPr>
                <w:rFonts w:ascii="宋体" w:hAnsi="宋体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38" w:type="dxa"/>
            <w:noWrap w:val="0"/>
            <w:vAlign w:val="center"/>
          </w:tcPr>
          <w:p w14:paraId="531AAD24">
            <w:pPr>
              <w:snapToGrid w:val="0"/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3F07B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9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 w14:paraId="052D1438">
            <w:pPr>
              <w:snapToGrid w:val="0"/>
              <w:jc w:val="center"/>
              <w:rPr>
                <w:rFonts w:hint="eastAsia" w:ascii="宋体" w:hAnsi="宋体" w:cs="仿宋_GB2312"/>
                <w:color w:val="auto"/>
                <w:sz w:val="24"/>
                <w:szCs w:val="24"/>
              </w:rPr>
            </w:pPr>
          </w:p>
        </w:tc>
        <w:tc>
          <w:tcPr>
            <w:tcW w:w="1390" w:type="dxa"/>
            <w:gridSpan w:val="3"/>
            <w:noWrap w:val="0"/>
            <w:vAlign w:val="center"/>
          </w:tcPr>
          <w:p w14:paraId="19CE77EF">
            <w:pPr>
              <w:snapToGrid w:val="0"/>
              <w:jc w:val="center"/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  <w:t>地    址</w:t>
            </w:r>
          </w:p>
        </w:tc>
        <w:tc>
          <w:tcPr>
            <w:tcW w:w="4282" w:type="dxa"/>
            <w:gridSpan w:val="5"/>
            <w:noWrap w:val="0"/>
            <w:vAlign w:val="center"/>
          </w:tcPr>
          <w:p w14:paraId="7E11EBE7">
            <w:pPr>
              <w:snapToGrid w:val="0"/>
              <w:jc w:val="center"/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noWrap w:val="0"/>
            <w:vAlign w:val="center"/>
          </w:tcPr>
          <w:p w14:paraId="4E38A0FD">
            <w:pPr>
              <w:snapToGrid w:val="0"/>
              <w:jc w:val="center"/>
              <w:rPr>
                <w:rFonts w:hint="eastAsia" w:ascii="宋体" w:hAnsi="宋体" w:eastAsia="宋体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1938" w:type="dxa"/>
            <w:noWrap w:val="0"/>
            <w:vAlign w:val="center"/>
          </w:tcPr>
          <w:p w14:paraId="10779807">
            <w:pPr>
              <w:snapToGrid w:val="0"/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71621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1869" w:type="dxa"/>
            <w:gridSpan w:val="4"/>
            <w:noWrap w:val="0"/>
            <w:vAlign w:val="center"/>
          </w:tcPr>
          <w:p w14:paraId="634BFAB1">
            <w:pPr>
              <w:snapToGrid w:val="0"/>
              <w:jc w:val="center"/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  <w:t>银行账户开户名</w:t>
            </w:r>
          </w:p>
          <w:p w14:paraId="5BE3ACAC">
            <w:pPr>
              <w:snapToGrid w:val="0"/>
              <w:jc w:val="center"/>
              <w:rPr>
                <w:rFonts w:hint="eastAsia" w:ascii="宋体" w:hAnsi="宋体" w:cs="仿宋_GB2312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15"/>
                <w:szCs w:val="15"/>
              </w:rPr>
              <w:t>（</w:t>
            </w:r>
            <w:r>
              <w:rPr>
                <w:rFonts w:hint="eastAsia" w:ascii="宋体" w:hAnsi="宋体" w:cs="仿宋_GB2312"/>
                <w:b/>
                <w:bCs/>
                <w:color w:val="auto"/>
                <w:kern w:val="0"/>
                <w:sz w:val="15"/>
                <w:szCs w:val="15"/>
              </w:rPr>
              <w:t>与</w:t>
            </w:r>
            <w:r>
              <w:rPr>
                <w:rFonts w:hint="eastAsia" w:ascii="宋体" w:hAnsi="宋体" w:cs="仿宋_GB2312"/>
                <w:b/>
                <w:bCs/>
                <w:color w:val="auto"/>
                <w:kern w:val="0"/>
                <w:sz w:val="15"/>
                <w:szCs w:val="15"/>
                <w:lang w:eastAsia="zh-CN"/>
              </w:rPr>
              <w:t>申报人</w:t>
            </w:r>
            <w:r>
              <w:rPr>
                <w:rFonts w:hint="eastAsia" w:ascii="宋体" w:hAnsi="宋体" w:cs="仿宋_GB2312"/>
                <w:b/>
                <w:bCs/>
                <w:color w:val="auto"/>
                <w:kern w:val="0"/>
                <w:sz w:val="15"/>
                <w:szCs w:val="15"/>
              </w:rPr>
              <w:t>信息一致</w:t>
            </w:r>
            <w:r>
              <w:rPr>
                <w:rFonts w:hint="eastAsia" w:ascii="宋体" w:hAnsi="宋体" w:cs="仿宋_GB2312"/>
                <w:color w:val="auto"/>
                <w:kern w:val="0"/>
                <w:sz w:val="15"/>
                <w:szCs w:val="15"/>
              </w:rPr>
              <w:t>）</w:t>
            </w:r>
          </w:p>
        </w:tc>
        <w:tc>
          <w:tcPr>
            <w:tcW w:w="2720" w:type="dxa"/>
            <w:gridSpan w:val="3"/>
            <w:noWrap w:val="0"/>
            <w:vAlign w:val="center"/>
          </w:tcPr>
          <w:p w14:paraId="0512512D">
            <w:pPr>
              <w:snapToGrid w:val="0"/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noWrap w:val="0"/>
            <w:vAlign w:val="center"/>
          </w:tcPr>
          <w:p w14:paraId="64DD8C0C">
            <w:pPr>
              <w:snapToGrid w:val="0"/>
              <w:jc w:val="center"/>
              <w:rPr>
                <w:rFonts w:hint="eastAsia" w:ascii="宋体" w:hAnsi="宋体" w:cs="仿宋_GB2312"/>
                <w:color w:val="auto"/>
                <w:w w:val="8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auto"/>
                <w:w w:val="80"/>
                <w:kern w:val="0"/>
                <w:sz w:val="24"/>
                <w:szCs w:val="24"/>
              </w:rPr>
              <w:t>银行账户开户行</w:t>
            </w:r>
          </w:p>
          <w:p w14:paraId="5B5260FE">
            <w:pPr>
              <w:snapToGrid w:val="0"/>
              <w:jc w:val="center"/>
              <w:rPr>
                <w:rFonts w:hint="eastAsia" w:ascii="宋体" w:hAnsi="宋体" w:cs="仿宋_GB2312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仿宋_GB2312"/>
                <w:color w:val="auto"/>
                <w:w w:val="80"/>
                <w:kern w:val="0"/>
                <w:sz w:val="15"/>
                <w:szCs w:val="15"/>
              </w:rPr>
              <w:t>(</w:t>
            </w:r>
            <w:r>
              <w:rPr>
                <w:rFonts w:hint="eastAsia" w:ascii="宋体" w:hAnsi="宋体" w:cs="仿宋_GB2312"/>
                <w:b/>
                <w:bCs/>
                <w:color w:val="auto"/>
                <w:w w:val="80"/>
                <w:kern w:val="0"/>
                <w:sz w:val="15"/>
                <w:szCs w:val="15"/>
              </w:rPr>
              <w:t>准确到支行</w:t>
            </w:r>
            <w:r>
              <w:rPr>
                <w:rFonts w:hint="eastAsia" w:ascii="宋体" w:hAnsi="宋体" w:cs="仿宋_GB2312"/>
                <w:color w:val="auto"/>
                <w:w w:val="80"/>
                <w:kern w:val="0"/>
                <w:sz w:val="15"/>
                <w:szCs w:val="15"/>
              </w:rPr>
              <w:t>)</w:t>
            </w:r>
          </w:p>
        </w:tc>
        <w:tc>
          <w:tcPr>
            <w:tcW w:w="3256" w:type="dxa"/>
            <w:gridSpan w:val="2"/>
            <w:noWrap w:val="0"/>
            <w:vAlign w:val="center"/>
          </w:tcPr>
          <w:p w14:paraId="33C72BFD">
            <w:pPr>
              <w:snapToGrid w:val="0"/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1BE6F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5" w:hRule="exact"/>
          <w:jc w:val="center"/>
        </w:trPr>
        <w:tc>
          <w:tcPr>
            <w:tcW w:w="1869" w:type="dxa"/>
            <w:gridSpan w:val="4"/>
            <w:noWrap w:val="0"/>
            <w:vAlign w:val="center"/>
          </w:tcPr>
          <w:p w14:paraId="1503F727">
            <w:pPr>
              <w:snapToGrid w:val="0"/>
              <w:jc w:val="center"/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  <w:t>银行账号</w:t>
            </w:r>
          </w:p>
        </w:tc>
        <w:tc>
          <w:tcPr>
            <w:tcW w:w="2720" w:type="dxa"/>
            <w:gridSpan w:val="3"/>
            <w:noWrap w:val="0"/>
            <w:vAlign w:val="center"/>
          </w:tcPr>
          <w:p w14:paraId="61615C5F">
            <w:pPr>
              <w:snapToGrid w:val="0"/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noWrap w:val="0"/>
            <w:vAlign w:val="center"/>
          </w:tcPr>
          <w:p w14:paraId="28888C5B">
            <w:pPr>
              <w:snapToGrid w:val="0"/>
              <w:jc w:val="center"/>
              <w:rPr>
                <w:rFonts w:ascii="宋体" w:hAnsi="宋体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  <w:t>联系人</w:t>
            </w:r>
            <w:r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  <w:lang w:eastAsia="zh-CN"/>
              </w:rPr>
              <w:t>及</w:t>
            </w:r>
          </w:p>
          <w:p w14:paraId="043C32B2">
            <w:pPr>
              <w:snapToGrid w:val="0"/>
              <w:jc w:val="center"/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3256" w:type="dxa"/>
            <w:gridSpan w:val="2"/>
            <w:noWrap w:val="0"/>
            <w:vAlign w:val="center"/>
          </w:tcPr>
          <w:p w14:paraId="311B9E39">
            <w:pPr>
              <w:snapToGrid w:val="0"/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46F56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3" w:hRule="atLeast"/>
          <w:jc w:val="center"/>
        </w:trPr>
        <w:tc>
          <w:tcPr>
            <w:tcW w:w="785" w:type="dxa"/>
            <w:gridSpan w:val="2"/>
            <w:vMerge w:val="restart"/>
            <w:noWrap w:val="0"/>
            <w:vAlign w:val="center"/>
          </w:tcPr>
          <w:p w14:paraId="3A764127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0" w:leftChars="0" w:hanging="7" w:firstLine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投保的专利权情况</w:t>
            </w:r>
          </w:p>
        </w:tc>
        <w:tc>
          <w:tcPr>
            <w:tcW w:w="2034" w:type="dxa"/>
            <w:gridSpan w:val="4"/>
            <w:noWrap w:val="0"/>
            <w:vAlign w:val="center"/>
          </w:tcPr>
          <w:p w14:paraId="0DA91112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专利号</w:t>
            </w:r>
          </w:p>
        </w:tc>
        <w:tc>
          <w:tcPr>
            <w:tcW w:w="2946" w:type="dxa"/>
            <w:gridSpan w:val="2"/>
            <w:noWrap w:val="0"/>
            <w:vAlign w:val="center"/>
          </w:tcPr>
          <w:p w14:paraId="57181035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专利名称</w:t>
            </w:r>
          </w:p>
        </w:tc>
        <w:tc>
          <w:tcPr>
            <w:tcW w:w="1704" w:type="dxa"/>
            <w:gridSpan w:val="2"/>
            <w:noWrap w:val="0"/>
            <w:vAlign w:val="center"/>
          </w:tcPr>
          <w:p w14:paraId="1BBA349C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投保险种</w:t>
            </w:r>
          </w:p>
        </w:tc>
        <w:tc>
          <w:tcPr>
            <w:tcW w:w="1938" w:type="dxa"/>
            <w:noWrap w:val="0"/>
            <w:vAlign w:val="center"/>
          </w:tcPr>
          <w:p w14:paraId="0F18AA87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308" w:left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投保金额（元）</w:t>
            </w:r>
          </w:p>
        </w:tc>
      </w:tr>
      <w:tr w14:paraId="687D7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3" w:hRule="atLeast"/>
          <w:jc w:val="center"/>
        </w:trPr>
        <w:tc>
          <w:tcPr>
            <w:tcW w:w="785" w:type="dxa"/>
            <w:gridSpan w:val="2"/>
            <w:vMerge w:val="continue"/>
            <w:noWrap w:val="0"/>
            <w:vAlign w:val="center"/>
          </w:tcPr>
          <w:p w14:paraId="1D9381E2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308" w:left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2034" w:type="dxa"/>
            <w:gridSpan w:val="4"/>
            <w:noWrap w:val="0"/>
            <w:vAlign w:val="center"/>
          </w:tcPr>
          <w:p w14:paraId="31D9712D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jc w:val="left"/>
              <w:rPr>
                <w:rFonts w:hint="default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1.</w:t>
            </w:r>
          </w:p>
        </w:tc>
        <w:tc>
          <w:tcPr>
            <w:tcW w:w="2946" w:type="dxa"/>
            <w:gridSpan w:val="2"/>
            <w:noWrap w:val="0"/>
            <w:vAlign w:val="center"/>
          </w:tcPr>
          <w:p w14:paraId="000DBEDE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5E5B11D9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938" w:type="dxa"/>
            <w:noWrap w:val="0"/>
            <w:vAlign w:val="center"/>
          </w:tcPr>
          <w:p w14:paraId="59956770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308" w:left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</w:tr>
      <w:tr w14:paraId="4D906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3" w:hRule="atLeast"/>
          <w:jc w:val="center"/>
        </w:trPr>
        <w:tc>
          <w:tcPr>
            <w:tcW w:w="785" w:type="dxa"/>
            <w:gridSpan w:val="2"/>
            <w:vMerge w:val="continue"/>
            <w:noWrap w:val="0"/>
            <w:vAlign w:val="center"/>
          </w:tcPr>
          <w:p w14:paraId="68D4DFDA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308" w:left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2034" w:type="dxa"/>
            <w:gridSpan w:val="4"/>
            <w:noWrap w:val="0"/>
            <w:vAlign w:val="center"/>
          </w:tcPr>
          <w:p w14:paraId="224A3240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jc w:val="left"/>
              <w:rPr>
                <w:rFonts w:hint="default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2.</w:t>
            </w:r>
          </w:p>
        </w:tc>
        <w:tc>
          <w:tcPr>
            <w:tcW w:w="2946" w:type="dxa"/>
            <w:gridSpan w:val="2"/>
            <w:noWrap w:val="0"/>
            <w:vAlign w:val="center"/>
          </w:tcPr>
          <w:p w14:paraId="41123D07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579FFD47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938" w:type="dxa"/>
            <w:noWrap w:val="0"/>
            <w:vAlign w:val="center"/>
          </w:tcPr>
          <w:p w14:paraId="521245CA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308" w:left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</w:tr>
      <w:tr w14:paraId="18674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3" w:hRule="atLeast"/>
          <w:jc w:val="center"/>
        </w:trPr>
        <w:tc>
          <w:tcPr>
            <w:tcW w:w="785" w:type="dxa"/>
            <w:gridSpan w:val="2"/>
            <w:vMerge w:val="continue"/>
            <w:noWrap w:val="0"/>
            <w:vAlign w:val="center"/>
          </w:tcPr>
          <w:p w14:paraId="3C8494D5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308" w:left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2034" w:type="dxa"/>
            <w:gridSpan w:val="4"/>
            <w:noWrap w:val="0"/>
            <w:vAlign w:val="center"/>
          </w:tcPr>
          <w:p w14:paraId="21359D7D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jc w:val="left"/>
              <w:rPr>
                <w:rFonts w:hint="default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3.</w:t>
            </w:r>
          </w:p>
        </w:tc>
        <w:tc>
          <w:tcPr>
            <w:tcW w:w="2946" w:type="dxa"/>
            <w:gridSpan w:val="2"/>
            <w:noWrap w:val="0"/>
            <w:vAlign w:val="center"/>
          </w:tcPr>
          <w:p w14:paraId="67595EBE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4C21D691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938" w:type="dxa"/>
            <w:noWrap w:val="0"/>
            <w:vAlign w:val="center"/>
          </w:tcPr>
          <w:p w14:paraId="3E7063B6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308" w:left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</w:tr>
      <w:tr w14:paraId="634F8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3" w:hRule="atLeast"/>
          <w:jc w:val="center"/>
        </w:trPr>
        <w:tc>
          <w:tcPr>
            <w:tcW w:w="785" w:type="dxa"/>
            <w:gridSpan w:val="2"/>
            <w:vMerge w:val="continue"/>
            <w:noWrap w:val="0"/>
            <w:vAlign w:val="center"/>
          </w:tcPr>
          <w:p w14:paraId="512A8955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308" w:left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2034" w:type="dxa"/>
            <w:gridSpan w:val="4"/>
            <w:noWrap w:val="0"/>
            <w:vAlign w:val="center"/>
          </w:tcPr>
          <w:p w14:paraId="4F718E2C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jc w:val="left"/>
              <w:rPr>
                <w:rFonts w:hint="default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4.</w:t>
            </w:r>
          </w:p>
        </w:tc>
        <w:tc>
          <w:tcPr>
            <w:tcW w:w="2946" w:type="dxa"/>
            <w:gridSpan w:val="2"/>
            <w:noWrap w:val="0"/>
            <w:vAlign w:val="center"/>
          </w:tcPr>
          <w:p w14:paraId="1663494A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19513893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938" w:type="dxa"/>
            <w:noWrap w:val="0"/>
            <w:vAlign w:val="center"/>
          </w:tcPr>
          <w:p w14:paraId="1C356093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308" w:left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</w:tr>
      <w:tr w14:paraId="62925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3" w:hRule="atLeast"/>
          <w:jc w:val="center"/>
        </w:trPr>
        <w:tc>
          <w:tcPr>
            <w:tcW w:w="785" w:type="dxa"/>
            <w:gridSpan w:val="2"/>
            <w:vMerge w:val="continue"/>
            <w:noWrap w:val="0"/>
            <w:vAlign w:val="center"/>
          </w:tcPr>
          <w:p w14:paraId="6141683A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308" w:left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2034" w:type="dxa"/>
            <w:gridSpan w:val="4"/>
            <w:noWrap w:val="0"/>
            <w:vAlign w:val="center"/>
          </w:tcPr>
          <w:p w14:paraId="11FA4597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jc w:val="left"/>
              <w:rPr>
                <w:rFonts w:hint="default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5.</w:t>
            </w:r>
          </w:p>
        </w:tc>
        <w:tc>
          <w:tcPr>
            <w:tcW w:w="2946" w:type="dxa"/>
            <w:gridSpan w:val="2"/>
            <w:noWrap w:val="0"/>
            <w:vAlign w:val="center"/>
          </w:tcPr>
          <w:p w14:paraId="369C8F4D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788AB196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938" w:type="dxa"/>
            <w:noWrap w:val="0"/>
            <w:vAlign w:val="center"/>
          </w:tcPr>
          <w:p w14:paraId="3A835AF6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308" w:left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</w:tr>
      <w:tr w14:paraId="0BC3F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661" w:type="dxa"/>
            <w:gridSpan w:val="3"/>
            <w:vMerge w:val="restart"/>
            <w:noWrap w:val="0"/>
            <w:vAlign w:val="center"/>
          </w:tcPr>
          <w:p w14:paraId="37674374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保险合同号</w:t>
            </w:r>
          </w:p>
        </w:tc>
        <w:tc>
          <w:tcPr>
            <w:tcW w:w="4104" w:type="dxa"/>
            <w:gridSpan w:val="5"/>
            <w:noWrap w:val="0"/>
            <w:vAlign w:val="center"/>
          </w:tcPr>
          <w:p w14:paraId="4553EF11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jc w:val="left"/>
              <w:rPr>
                <w:rFonts w:hint="default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1.</w:t>
            </w:r>
          </w:p>
        </w:tc>
        <w:tc>
          <w:tcPr>
            <w:tcW w:w="1704" w:type="dxa"/>
            <w:gridSpan w:val="2"/>
            <w:vMerge w:val="restart"/>
            <w:noWrap w:val="0"/>
            <w:vAlign w:val="center"/>
          </w:tcPr>
          <w:p w14:paraId="355C2F5D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保险费（元）</w:t>
            </w:r>
          </w:p>
        </w:tc>
        <w:tc>
          <w:tcPr>
            <w:tcW w:w="1938" w:type="dxa"/>
            <w:noWrap w:val="0"/>
            <w:vAlign w:val="center"/>
          </w:tcPr>
          <w:p w14:paraId="1C4B9540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308" w:left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</w:tr>
      <w:tr w14:paraId="3D0F5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3" w:hRule="atLeast"/>
          <w:jc w:val="center"/>
        </w:trPr>
        <w:tc>
          <w:tcPr>
            <w:tcW w:w="1661" w:type="dxa"/>
            <w:gridSpan w:val="3"/>
            <w:vMerge w:val="continue"/>
            <w:noWrap w:val="0"/>
            <w:vAlign w:val="center"/>
          </w:tcPr>
          <w:p w14:paraId="278C95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4104" w:type="dxa"/>
            <w:gridSpan w:val="5"/>
            <w:noWrap w:val="0"/>
            <w:vAlign w:val="center"/>
          </w:tcPr>
          <w:p w14:paraId="06E8C097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jc w:val="left"/>
              <w:rPr>
                <w:rFonts w:hint="default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2.</w:t>
            </w:r>
          </w:p>
        </w:tc>
        <w:tc>
          <w:tcPr>
            <w:tcW w:w="1704" w:type="dxa"/>
            <w:gridSpan w:val="2"/>
            <w:vMerge w:val="continue"/>
            <w:noWrap w:val="0"/>
            <w:vAlign w:val="center"/>
          </w:tcPr>
          <w:p w14:paraId="668703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938" w:type="dxa"/>
            <w:noWrap w:val="0"/>
            <w:vAlign w:val="center"/>
          </w:tcPr>
          <w:p w14:paraId="7224E180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308" w:left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</w:tr>
      <w:tr w14:paraId="3B0FC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1661" w:type="dxa"/>
            <w:gridSpan w:val="3"/>
            <w:noWrap w:val="0"/>
            <w:vAlign w:val="center"/>
          </w:tcPr>
          <w:p w14:paraId="7661A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申请补贴金额（万元）</w:t>
            </w:r>
          </w:p>
        </w:tc>
        <w:tc>
          <w:tcPr>
            <w:tcW w:w="7746" w:type="dxa"/>
            <w:gridSpan w:val="8"/>
            <w:noWrap w:val="0"/>
            <w:vAlign w:val="center"/>
          </w:tcPr>
          <w:p w14:paraId="0CCB1CE1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308" w:left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  <w:t>（中文大写）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FFFFFF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</w:rPr>
              <w:t>元，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  <w:t>（数字）</w:t>
            </w:r>
            <w:r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hint="eastAsia" w:ascii="Calibri" w:hAnsi="Calibri" w:eastAsia="仿宋" w:cs="Calibri"/>
                <w:color w:val="auto"/>
                <w:sz w:val="28"/>
                <w:szCs w:val="28"/>
                <w:shd w:val="clear" w:color="auto" w:fill="FFFFFF"/>
              </w:rPr>
              <w:t>¥</w:t>
            </w:r>
            <w:r>
              <w:rPr>
                <w:rFonts w:ascii="Calibri" w:hAnsi="Calibri" w:eastAsia="仿宋" w:cs="Calibri"/>
                <w:color w:val="auto"/>
                <w:sz w:val="28"/>
                <w:szCs w:val="28"/>
                <w:shd w:val="clear" w:color="auto" w:fill="FFFFFF"/>
              </w:rPr>
              <w:t xml:space="preserve">         </w:t>
            </w:r>
            <w:r>
              <w:rPr>
                <w:rFonts w:hint="eastAsia" w:ascii="Calibri" w:hAnsi="Calibri" w:eastAsia="仿宋" w:cs="Calibri"/>
                <w:color w:val="auto"/>
                <w:sz w:val="28"/>
                <w:szCs w:val="28"/>
                <w:shd w:val="clear" w:color="auto" w:fill="FFFFFF"/>
              </w:rPr>
              <w:t>元</w:t>
            </w:r>
          </w:p>
        </w:tc>
      </w:tr>
      <w:tr w14:paraId="4AB5B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37" w:hRule="atLeast"/>
          <w:jc w:val="center"/>
        </w:trPr>
        <w:tc>
          <w:tcPr>
            <w:tcW w:w="9407" w:type="dxa"/>
            <w:gridSpan w:val="11"/>
            <w:noWrap w:val="0"/>
            <w:vAlign w:val="top"/>
          </w:tcPr>
          <w:p w14:paraId="0E4E3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shd w:val="clear" w:color="auto" w:fill="FFFFFF"/>
                <w:lang w:eastAsia="zh-CN"/>
              </w:rPr>
              <w:t>申报人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shd w:val="clear" w:color="auto" w:fill="FFFFFF"/>
              </w:rPr>
              <w:t>承诺事项：</w:t>
            </w:r>
          </w:p>
          <w:p w14:paraId="5FBB3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1.承诺递交的全部申请材料及其内容真实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  <w:t>、有效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；</w:t>
            </w:r>
          </w:p>
          <w:p w14:paraId="4BC2E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2.承诺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  <w:t>申请涉及的专利权无权属纠纷，且申报人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近三年无失信惩戒记录；</w:t>
            </w:r>
          </w:p>
          <w:p w14:paraId="584B3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3.承诺资金使用遵守法律法规及《桂林市知识产权资助奖励办法》的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  <w:t>相关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要求。</w:t>
            </w:r>
          </w:p>
          <w:p w14:paraId="1BF90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60" w:lineRule="exact"/>
              <w:ind w:left="4552" w:leftChars="1596" w:right="1123" w:rightChars="0" w:hanging="1200" w:hangingChars="5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申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  <w:t>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人签章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  <w:t>（公章）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shd w:val="clear" w:color="auto" w:fill="FFFFFF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 xml:space="preserve">              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 xml:space="preserve">年   月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日</w:t>
            </w:r>
          </w:p>
        </w:tc>
      </w:tr>
      <w:tr w14:paraId="7644E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0" w:hRule="atLeast"/>
          <w:jc w:val="center"/>
        </w:trPr>
        <w:tc>
          <w:tcPr>
            <w:tcW w:w="9407" w:type="dxa"/>
            <w:gridSpan w:val="11"/>
            <w:noWrap w:val="0"/>
            <w:vAlign w:val="top"/>
          </w:tcPr>
          <w:p w14:paraId="5FB6C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shd w:val="clear" w:color="auto" w:fill="FFFFFF"/>
              </w:rPr>
              <w:t>以上由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shd w:val="clear" w:color="auto" w:fill="FFFFFF"/>
                <w:lang w:eastAsia="zh-CN"/>
              </w:rPr>
              <w:t>申报人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shd w:val="clear" w:color="auto" w:fill="FFFFFF"/>
              </w:rPr>
              <w:t>如实填写，以下由市场监督管理局填写</w:t>
            </w:r>
          </w:p>
        </w:tc>
      </w:tr>
      <w:tr w14:paraId="5448A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3" w:hRule="atLeast"/>
          <w:jc w:val="center"/>
        </w:trPr>
        <w:tc>
          <w:tcPr>
            <w:tcW w:w="2351" w:type="dxa"/>
            <w:gridSpan w:val="5"/>
            <w:noWrap w:val="0"/>
            <w:vAlign w:val="top"/>
          </w:tcPr>
          <w:p w14:paraId="04DCD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  <w:t>收件日期</w:t>
            </w:r>
          </w:p>
        </w:tc>
        <w:tc>
          <w:tcPr>
            <w:tcW w:w="3414" w:type="dxa"/>
            <w:gridSpan w:val="3"/>
            <w:noWrap w:val="0"/>
            <w:vAlign w:val="top"/>
          </w:tcPr>
          <w:p w14:paraId="7C59B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86" w:type="dxa"/>
            <w:vMerge w:val="restart"/>
            <w:noWrap w:val="0"/>
            <w:vAlign w:val="center"/>
          </w:tcPr>
          <w:p w14:paraId="2803B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审核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  <w:t>签章</w:t>
            </w:r>
          </w:p>
        </w:tc>
        <w:tc>
          <w:tcPr>
            <w:tcW w:w="3256" w:type="dxa"/>
            <w:gridSpan w:val="2"/>
            <w:vMerge w:val="restart"/>
            <w:noWrap w:val="0"/>
            <w:vAlign w:val="top"/>
          </w:tcPr>
          <w:p w14:paraId="1E3E4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shd w:val="clear" w:color="auto" w:fill="FFFFFF"/>
              </w:rPr>
            </w:pPr>
          </w:p>
        </w:tc>
      </w:tr>
      <w:tr w14:paraId="22581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3" w:hRule="atLeast"/>
          <w:jc w:val="center"/>
        </w:trPr>
        <w:tc>
          <w:tcPr>
            <w:tcW w:w="2351" w:type="dxa"/>
            <w:gridSpan w:val="5"/>
            <w:noWrap w:val="0"/>
            <w:vAlign w:val="top"/>
          </w:tcPr>
          <w:p w14:paraId="4E473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  <w:t>通知补件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" w:eastAsia="zh-CN"/>
              </w:rPr>
              <w:t>补件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  <w:t>日期</w:t>
            </w:r>
          </w:p>
        </w:tc>
        <w:tc>
          <w:tcPr>
            <w:tcW w:w="3414" w:type="dxa"/>
            <w:gridSpan w:val="3"/>
            <w:noWrap w:val="0"/>
            <w:vAlign w:val="top"/>
          </w:tcPr>
          <w:p w14:paraId="6BBA0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86" w:type="dxa"/>
            <w:vMerge w:val="continue"/>
            <w:noWrap w:val="0"/>
            <w:vAlign w:val="top"/>
          </w:tcPr>
          <w:p w14:paraId="46575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56" w:type="dxa"/>
            <w:gridSpan w:val="2"/>
            <w:vMerge w:val="continue"/>
            <w:noWrap w:val="0"/>
            <w:vAlign w:val="top"/>
          </w:tcPr>
          <w:p w14:paraId="543A2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shd w:val="clear" w:color="auto" w:fill="FFFFFF"/>
              </w:rPr>
            </w:pPr>
          </w:p>
        </w:tc>
      </w:tr>
      <w:tr w14:paraId="77463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3" w:hRule="atLeast"/>
          <w:jc w:val="center"/>
        </w:trPr>
        <w:tc>
          <w:tcPr>
            <w:tcW w:w="2351" w:type="dxa"/>
            <w:gridSpan w:val="5"/>
            <w:noWrap w:val="0"/>
            <w:vAlign w:val="top"/>
          </w:tcPr>
          <w:p w14:paraId="5606A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审核金额</w:t>
            </w:r>
          </w:p>
        </w:tc>
        <w:tc>
          <w:tcPr>
            <w:tcW w:w="3414" w:type="dxa"/>
            <w:gridSpan w:val="3"/>
            <w:noWrap w:val="0"/>
            <w:vAlign w:val="top"/>
          </w:tcPr>
          <w:p w14:paraId="7F40B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元</w:t>
            </w:r>
          </w:p>
        </w:tc>
        <w:tc>
          <w:tcPr>
            <w:tcW w:w="386" w:type="dxa"/>
            <w:vMerge w:val="continue"/>
            <w:noWrap w:val="0"/>
            <w:vAlign w:val="top"/>
          </w:tcPr>
          <w:p w14:paraId="158A5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56" w:type="dxa"/>
            <w:gridSpan w:val="2"/>
            <w:vMerge w:val="continue"/>
            <w:noWrap w:val="0"/>
            <w:vAlign w:val="top"/>
          </w:tcPr>
          <w:p w14:paraId="40200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shd w:val="clear" w:color="auto" w:fill="FFFFFF"/>
              </w:rPr>
            </w:pPr>
          </w:p>
        </w:tc>
      </w:tr>
    </w:tbl>
    <w:p w14:paraId="2C428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594" w:hanging="623" w:hangingChars="297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注：1.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如填写位置不够可另附页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；</w:t>
      </w:r>
    </w:p>
    <w:p w14:paraId="171EB8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102" w:firstLine="210" w:firstLineChars="1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本表一式一份，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一事一表，同时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提交纸质材料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和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电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子件，邮箱：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instrText xml:space="preserve"> HYPERLINK "mailto:scjzscqcjk@guilin.gov.cn；" </w:instrTex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fldChar w:fldCharType="separate"/>
      </w:r>
      <w:r>
        <w:rPr>
          <w:rStyle w:val="6"/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scjzscqcjk</w:t>
      </w:r>
      <w:r>
        <w:rPr>
          <w:rStyle w:val="6"/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" w:eastAsia="zh-CN"/>
        </w:rPr>
        <w:t>@guilin.gov.cn；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fldChar w:fldCharType="end"/>
      </w:r>
    </w:p>
    <w:p w14:paraId="1010160A">
      <w:pPr>
        <w:ind w:firstLine="420" w:firstLineChars="200"/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请确保您预留的电子邮箱有效，将通过您的电子邮箱发送补件通知。</w:t>
      </w:r>
    </w:p>
    <w:sectPr>
      <w:pgSz w:w="11906" w:h="16838"/>
      <w:pgMar w:top="1871" w:right="1304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36026B"/>
    <w:rsid w:val="2C36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580" w:lineRule="exact"/>
      <w:ind w:firstLine="640" w:firstLineChars="200"/>
      <w:jc w:val="both"/>
      <w:outlineLvl w:val="0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2025-12-31T10:19:00Z</dcterms:created>
  <dc:creator>乐子浪</dc:creator>
  <cp:lastModifiedBy>乐子浪</cp:lastModifiedBy>
  <dcterms:modified xsi:type="dcterms:W3CDTF">2025-12-31T10:21:00Z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4D8494A5BAD04C838B1152D2E14D3E8C_11</vt:lpwstr>
  </property>
  <property fmtid="{D5CDD505-2E9C-101B-9397-08002B2CF9AE}" pid="4" name="KSOTemplateDocerSaveRecord">
    <vt:lpwstr>eyJoZGlkIjoiNmY3OGNmMzIzZmRmNzkwY2U3ZWNlM2UwNjg3OTc4NzUiLCJ1c2VySWQiOiI1NzU4MjMxIn0=</vt:lpwstr>
  </property>
</Properties>
</file>